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68C" w:rsidRPr="00A60CE0" w:rsidRDefault="007E168C">
      <w:pPr>
        <w:rPr>
          <w:rFonts w:ascii="宋体" w:eastAsia="宋体" w:hAnsi="宋体"/>
        </w:rPr>
      </w:pPr>
    </w:p>
    <w:p w:rsidR="00A913E4" w:rsidRPr="00234DF8" w:rsidRDefault="00AA5EB5" w:rsidP="00A913E4">
      <w:pPr>
        <w:jc w:val="center"/>
        <w:rPr>
          <w:rFonts w:ascii="方正小标宋简体" w:eastAsia="方正小标宋简体" w:hAnsi="微软雅黑" w:cs="宋体" w:hint="eastAsia"/>
          <w:b/>
          <w:bCs/>
          <w:kern w:val="0"/>
          <w:sz w:val="36"/>
          <w:szCs w:val="36"/>
        </w:rPr>
      </w:pPr>
      <w:r w:rsidRPr="00234DF8">
        <w:rPr>
          <w:rFonts w:ascii="方正小标宋简体" w:eastAsia="方正小标宋简体" w:hAnsi="微软雅黑" w:cs="宋体" w:hint="eastAsia"/>
          <w:b/>
          <w:bCs/>
          <w:kern w:val="0"/>
          <w:sz w:val="36"/>
          <w:szCs w:val="36"/>
        </w:rPr>
        <w:t>动物科</w:t>
      </w:r>
      <w:r w:rsidR="00FE2DF4" w:rsidRPr="00234DF8">
        <w:rPr>
          <w:rFonts w:ascii="方正小标宋简体" w:eastAsia="方正小标宋简体" w:hAnsi="微软雅黑" w:cs="宋体" w:hint="eastAsia"/>
          <w:b/>
          <w:bCs/>
          <w:kern w:val="0"/>
          <w:sz w:val="36"/>
          <w:szCs w:val="36"/>
        </w:rPr>
        <w:t>学与</w:t>
      </w:r>
      <w:r w:rsidRPr="00234DF8">
        <w:rPr>
          <w:rFonts w:ascii="方正小标宋简体" w:eastAsia="方正小标宋简体" w:hAnsi="微软雅黑" w:cs="宋体" w:hint="eastAsia"/>
          <w:b/>
          <w:bCs/>
          <w:kern w:val="0"/>
          <w:sz w:val="36"/>
          <w:szCs w:val="36"/>
        </w:rPr>
        <w:t>技</w:t>
      </w:r>
      <w:r w:rsidR="00FE2DF4" w:rsidRPr="00234DF8">
        <w:rPr>
          <w:rFonts w:ascii="方正小标宋简体" w:eastAsia="方正小标宋简体" w:hAnsi="微软雅黑" w:cs="宋体" w:hint="eastAsia"/>
          <w:b/>
          <w:bCs/>
          <w:kern w:val="0"/>
          <w:sz w:val="36"/>
          <w:szCs w:val="36"/>
        </w:rPr>
        <w:t>术</w:t>
      </w:r>
      <w:r w:rsidRPr="00234DF8">
        <w:rPr>
          <w:rFonts w:ascii="方正小标宋简体" w:eastAsia="方正小标宋简体" w:hAnsi="微软雅黑" w:cs="宋体" w:hint="eastAsia"/>
          <w:b/>
          <w:bCs/>
          <w:kern w:val="0"/>
          <w:sz w:val="36"/>
          <w:szCs w:val="36"/>
        </w:rPr>
        <w:t>学院</w:t>
      </w:r>
      <w:r w:rsidR="00B11BF2" w:rsidRPr="00234DF8">
        <w:rPr>
          <w:rFonts w:ascii="方正小标宋简体" w:eastAsia="方正小标宋简体" w:hAnsi="微软雅黑" w:cs="宋体" w:hint="eastAsia"/>
          <w:b/>
          <w:bCs/>
          <w:kern w:val="0"/>
          <w:sz w:val="36"/>
          <w:szCs w:val="36"/>
        </w:rPr>
        <w:t>硕士</w:t>
      </w:r>
      <w:r w:rsidRPr="00234DF8">
        <w:rPr>
          <w:rFonts w:ascii="方正小标宋简体" w:eastAsia="方正小标宋简体" w:hAnsi="微软雅黑" w:cs="宋体" w:hint="eastAsia"/>
          <w:b/>
          <w:bCs/>
          <w:kern w:val="0"/>
          <w:sz w:val="36"/>
          <w:szCs w:val="36"/>
        </w:rPr>
        <w:t>研究生导师招生资格</w:t>
      </w:r>
      <w:r w:rsidR="00B11BF2" w:rsidRPr="00234DF8">
        <w:rPr>
          <w:rFonts w:ascii="方正小标宋简体" w:eastAsia="方正小标宋简体" w:hAnsi="微软雅黑" w:cs="宋体" w:hint="eastAsia"/>
          <w:b/>
          <w:bCs/>
          <w:kern w:val="0"/>
          <w:sz w:val="36"/>
          <w:szCs w:val="36"/>
        </w:rPr>
        <w:t>审查办法</w:t>
      </w:r>
    </w:p>
    <w:p w:rsidR="00AA5EB5" w:rsidRPr="00234DF8" w:rsidRDefault="00B11BF2" w:rsidP="0055569D">
      <w:pPr>
        <w:spacing w:afterLines="50" w:after="156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234DF8">
        <w:rPr>
          <w:rFonts w:ascii="方正小标宋简体" w:eastAsia="方正小标宋简体" w:hAnsi="微软雅黑" w:cs="宋体" w:hint="eastAsia"/>
          <w:b/>
          <w:bCs/>
          <w:kern w:val="0"/>
          <w:sz w:val="36"/>
          <w:szCs w:val="36"/>
        </w:rPr>
        <w:t>（试行）</w:t>
      </w:r>
    </w:p>
    <w:p w:rsidR="00AA5EB5" w:rsidRPr="0015639D" w:rsidRDefault="00AA5EB5" w:rsidP="00AA5EB5">
      <w:pPr>
        <w:widowControl/>
        <w:spacing w:line="378" w:lineRule="atLeast"/>
        <w:ind w:firstLine="420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根据学</w:t>
      </w:r>
      <w:r w:rsidR="00FE2DF4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院</w:t>
      </w:r>
      <w:r w:rsidR="00E626DC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硕士</w:t>
      </w: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研究生</w:t>
      </w:r>
      <w:r w:rsidR="00FE2DF4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招生的实际情况</w:t>
      </w: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，</w:t>
      </w:r>
      <w:r w:rsidR="00FE2DF4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经院</w:t>
      </w:r>
      <w:r w:rsidR="00014A01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学术委员会及院</w:t>
      </w:r>
      <w:r w:rsidR="00FE2DF4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党政联席会议讨论</w:t>
      </w:r>
      <w:r w:rsidR="00014A01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决定</w:t>
      </w:r>
      <w:r w:rsidR="00FE2DF4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，</w:t>
      </w:r>
      <w:r w:rsidR="00E626DC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每年在硕士研究生招生录取工作之前，</w:t>
      </w: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开展</w:t>
      </w:r>
      <w:r w:rsidR="00E626DC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硕士</w:t>
      </w: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研究生导师招生资格审查工作</w:t>
      </w:r>
      <w:r w:rsidR="00E626DC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。</w:t>
      </w:r>
    </w:p>
    <w:p w:rsidR="00353DC1" w:rsidRPr="0015639D" w:rsidRDefault="00353DC1" w:rsidP="00353DC1">
      <w:pPr>
        <w:widowControl/>
        <w:spacing w:line="378" w:lineRule="atLeast"/>
        <w:jc w:val="left"/>
        <w:rPr>
          <w:rFonts w:ascii="仿宋_GB2312" w:eastAsia="仿宋_GB2312" w:hAnsi="Times New Roman" w:cs="Times New Roman" w:hint="eastAsia"/>
          <w:b/>
          <w:kern w:val="0"/>
          <w:sz w:val="28"/>
          <w:szCs w:val="28"/>
        </w:rPr>
      </w:pPr>
      <w:r w:rsidRPr="0015639D">
        <w:rPr>
          <w:rFonts w:ascii="仿宋_GB2312" w:eastAsia="仿宋_GB2312" w:hAnsi="Times New Roman" w:cs="Times New Roman" w:hint="eastAsia"/>
          <w:b/>
          <w:kern w:val="0"/>
          <w:sz w:val="28"/>
          <w:szCs w:val="28"/>
        </w:rPr>
        <w:t>一</w:t>
      </w:r>
      <w:r w:rsidRPr="0015639D"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>、招生导师的基本要求</w:t>
      </w:r>
    </w:p>
    <w:p w:rsidR="00353DC1" w:rsidRPr="0015639D" w:rsidRDefault="00353DC1" w:rsidP="00353DC1">
      <w:pPr>
        <w:widowControl/>
        <w:spacing w:line="378" w:lineRule="atLeast"/>
        <w:ind w:firstLine="555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1、身体健康，能正常从事科研、教学工作，且每年在校内工作的时间不少于半年。</w:t>
      </w:r>
    </w:p>
    <w:p w:rsidR="00353DC1" w:rsidRPr="0015639D" w:rsidRDefault="00353DC1" w:rsidP="00353DC1">
      <w:pPr>
        <w:widowControl/>
        <w:spacing w:line="378" w:lineRule="atLeast"/>
        <w:ind w:firstLine="555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2、</w:t>
      </w:r>
      <w:r w:rsidR="00C30B7F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硕士</w:t>
      </w: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研究生导师必须做到为人师表，恪守学术道德和学术规范，</w:t>
      </w:r>
      <w:r w:rsidR="00F7778B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上一</w:t>
      </w: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年</w:t>
      </w:r>
      <w:r w:rsidR="00F7778B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度</w:t>
      </w: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指导的毕业研究生论文在抽查及复查中未出现质量问题。</w:t>
      </w:r>
    </w:p>
    <w:p w:rsidR="00353DC1" w:rsidRPr="0015639D" w:rsidRDefault="004A79EC" w:rsidP="00353DC1">
      <w:pPr>
        <w:widowControl/>
        <w:spacing w:line="378" w:lineRule="atLeast"/>
        <w:ind w:firstLine="555"/>
        <w:jc w:val="left"/>
        <w:rPr>
          <w:rFonts w:ascii="仿宋_GB2312" w:eastAsia="仿宋_GB2312" w:hAnsi="Times New Roman" w:cs="Times New Roman" w:hint="eastAsia"/>
          <w:b/>
          <w:sz w:val="28"/>
          <w:szCs w:val="28"/>
        </w:rPr>
      </w:pP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3</w:t>
      </w:r>
      <w:r w:rsidR="00353DC1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、严格遵守学校有关研究生管理的规定，任职时间内能够完整指导一届</w:t>
      </w:r>
      <w:r w:rsidR="00C30B7F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硕士</w:t>
      </w:r>
      <w:r w:rsidR="00353DC1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研究生毕业。</w:t>
      </w:r>
    </w:p>
    <w:p w:rsidR="00353DC1" w:rsidRPr="0015639D" w:rsidRDefault="00353DC1" w:rsidP="00353DC1">
      <w:pPr>
        <w:widowControl/>
        <w:spacing w:line="378" w:lineRule="atLeast"/>
        <w:jc w:val="left"/>
        <w:rPr>
          <w:rFonts w:ascii="仿宋_GB2312" w:eastAsia="仿宋_GB2312" w:hAnsi="Times New Roman" w:cs="Times New Roman" w:hint="eastAsia"/>
          <w:b/>
          <w:kern w:val="0"/>
          <w:sz w:val="28"/>
          <w:szCs w:val="28"/>
        </w:rPr>
      </w:pPr>
      <w:r w:rsidRPr="0015639D">
        <w:rPr>
          <w:rFonts w:ascii="仿宋_GB2312" w:eastAsia="仿宋_GB2312" w:hAnsi="Times New Roman" w:cs="Times New Roman" w:hint="eastAsia"/>
          <w:b/>
          <w:kern w:val="0"/>
          <w:sz w:val="28"/>
          <w:szCs w:val="28"/>
        </w:rPr>
        <w:t>二、</w:t>
      </w:r>
      <w:r w:rsidRPr="0015639D">
        <w:rPr>
          <w:rFonts w:ascii="仿宋_GB2312" w:eastAsia="仿宋_GB2312" w:hAnsi="Times New Roman" w:cs="Times New Roman" w:hint="eastAsia"/>
          <w:b/>
          <w:kern w:val="0"/>
          <w:sz w:val="28"/>
          <w:szCs w:val="28"/>
        </w:rPr>
        <w:t> </w:t>
      </w:r>
      <w:r w:rsidRPr="0015639D">
        <w:rPr>
          <w:rFonts w:ascii="仿宋_GB2312" w:eastAsia="仿宋_GB2312" w:hAnsi="Times New Roman" w:cs="Times New Roman" w:hint="eastAsia"/>
          <w:b/>
          <w:kern w:val="0"/>
          <w:sz w:val="28"/>
          <w:szCs w:val="28"/>
        </w:rPr>
        <w:t>招收硕士研究生应具备的条件</w:t>
      </w:r>
    </w:p>
    <w:p w:rsidR="00353DC1" w:rsidRPr="0015639D" w:rsidRDefault="008A2D76" w:rsidP="00353DC1">
      <w:pPr>
        <w:widowControl/>
        <w:spacing w:line="378" w:lineRule="atLeast"/>
        <w:ind w:firstLine="555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1</w:t>
      </w:r>
      <w:r w:rsidR="00353DC1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、近三年来以</w:t>
      </w:r>
      <w:r w:rsidR="00595F5F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第一作者</w:t>
      </w:r>
      <w:r w:rsidR="00353DC1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或</w:t>
      </w:r>
      <w:r w:rsidR="00595F5F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通讯作者</w:t>
      </w:r>
      <w:r w:rsidR="00353DC1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发表1篇以上SCI论文；或作为主要完成人获得省部级及以上科技奖励；或作为主创人员获得发明专利或动植物新品种授权。</w:t>
      </w:r>
    </w:p>
    <w:p w:rsidR="00353DC1" w:rsidRPr="0015639D" w:rsidRDefault="008A2D76" w:rsidP="00353DC1">
      <w:pPr>
        <w:widowControl/>
        <w:spacing w:line="378" w:lineRule="atLeast"/>
        <w:ind w:firstLine="555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2</w:t>
      </w:r>
      <w:r w:rsidR="00353DC1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、主持科研课题，且</w:t>
      </w:r>
      <w:r w:rsidR="007F7FA9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上</w:t>
      </w:r>
      <w:r w:rsidR="00353DC1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年</w:t>
      </w:r>
      <w:r w:rsidR="007F7FA9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度</w:t>
      </w:r>
      <w:r w:rsidR="00353DC1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到</w:t>
      </w:r>
      <w:r w:rsidR="00FB53DE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账</w:t>
      </w:r>
      <w:r w:rsidR="00353DC1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经费在</w:t>
      </w: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8</w:t>
      </w:r>
      <w:r w:rsidR="00353DC1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万元以上</w:t>
      </w:r>
      <w:r w:rsidR="007F386A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，</w:t>
      </w:r>
      <w:r w:rsidR="00C30B7F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或</w:t>
      </w:r>
      <w:r w:rsidR="00FB53DE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者至导师招生资格审查之日，科研账户上</w:t>
      </w:r>
      <w:r w:rsidR="007E38FD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总</w:t>
      </w:r>
      <w:r w:rsidR="00C30B7F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经费达</w:t>
      </w: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2</w:t>
      </w:r>
      <w:r w:rsidR="00C30B7F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0万元以上。</w:t>
      </w:r>
    </w:p>
    <w:p w:rsidR="00353DC1" w:rsidRPr="0015639D" w:rsidRDefault="008A2D76" w:rsidP="00353DC1">
      <w:pPr>
        <w:widowControl/>
        <w:spacing w:line="378" w:lineRule="atLeast"/>
        <w:ind w:firstLine="555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3</w:t>
      </w:r>
      <w:r w:rsidR="00353DC1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、有协助指导硕士研究生的经验，以及具有协助本人指导硕士生的学术队伍。</w:t>
      </w:r>
    </w:p>
    <w:p w:rsidR="00353DC1" w:rsidRPr="0015639D" w:rsidRDefault="00353DC1" w:rsidP="00353DC1">
      <w:pPr>
        <w:widowControl/>
        <w:spacing w:line="378" w:lineRule="atLeast"/>
        <w:jc w:val="left"/>
        <w:rPr>
          <w:rFonts w:ascii="仿宋_GB2312" w:eastAsia="仿宋_GB2312" w:hAnsi="Times New Roman" w:cs="Times New Roman" w:hint="eastAsia"/>
          <w:b/>
          <w:kern w:val="0"/>
          <w:sz w:val="28"/>
          <w:szCs w:val="28"/>
        </w:rPr>
      </w:pPr>
      <w:r w:rsidRPr="0015639D">
        <w:rPr>
          <w:rFonts w:ascii="仿宋_GB2312" w:eastAsia="仿宋_GB2312" w:hAnsi="Times New Roman" w:cs="Times New Roman" w:hint="eastAsia"/>
          <w:b/>
          <w:kern w:val="0"/>
          <w:sz w:val="28"/>
          <w:szCs w:val="28"/>
        </w:rPr>
        <w:t>三、招生人数</w:t>
      </w:r>
      <w:r w:rsidR="001528D4" w:rsidRPr="0015639D">
        <w:rPr>
          <w:rFonts w:ascii="仿宋_GB2312" w:eastAsia="仿宋_GB2312" w:hAnsi="Times New Roman" w:cs="Times New Roman" w:hint="eastAsia"/>
          <w:b/>
          <w:kern w:val="0"/>
          <w:sz w:val="28"/>
          <w:szCs w:val="28"/>
        </w:rPr>
        <w:t>和条件</w:t>
      </w:r>
    </w:p>
    <w:p w:rsidR="001528D4" w:rsidRPr="0015639D" w:rsidRDefault="001528D4" w:rsidP="00353DC1">
      <w:pPr>
        <w:widowControl/>
        <w:spacing w:line="378" w:lineRule="atLeast"/>
        <w:ind w:firstLineChars="200" w:firstLine="560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lastRenderedPageBreak/>
        <w:t>1、主持国家自然科学基金或担任</w:t>
      </w:r>
      <w:r w:rsidR="002B5876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国家</w:t>
      </w:r>
      <w:r w:rsidR="00E75A23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级</w:t>
      </w:r>
      <w:r w:rsidR="002B5876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项目</w:t>
      </w: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负责人（以独立合同为准）方可招收学术型硕士研究生。</w:t>
      </w:r>
    </w:p>
    <w:p w:rsidR="00353DC1" w:rsidRPr="0015639D" w:rsidRDefault="001528D4" w:rsidP="00353DC1">
      <w:pPr>
        <w:widowControl/>
        <w:spacing w:line="378" w:lineRule="atLeast"/>
        <w:ind w:firstLineChars="200" w:firstLine="560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2</w:t>
      </w:r>
      <w:r w:rsidR="00353DC1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、</w:t>
      </w: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每年</w:t>
      </w:r>
      <w:r w:rsidR="00FB53DE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正高</w:t>
      </w: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可招生学术型硕士研究生</w:t>
      </w:r>
      <w:r w:rsidR="007A4F1D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2</w:t>
      </w: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名和2</w:t>
      </w:r>
      <w:r w:rsidR="00FB53DE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名专业型硕士研究生，副高</w:t>
      </w: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可招生学术型硕士研究生1名和</w:t>
      </w:r>
      <w:r w:rsidR="007A4F1D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2</w:t>
      </w: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名专业型硕士研究生</w:t>
      </w:r>
      <w:r w:rsidR="00FB53DE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，讲师可招收1名硕士研究生</w:t>
      </w:r>
      <w:r w:rsidR="0055569D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。</w:t>
      </w:r>
    </w:p>
    <w:p w:rsidR="00353DC1" w:rsidRPr="0015639D" w:rsidRDefault="001528D4" w:rsidP="00353DC1">
      <w:pPr>
        <w:widowControl/>
        <w:spacing w:line="378" w:lineRule="atLeast"/>
        <w:ind w:firstLineChars="200" w:firstLine="560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3、</w:t>
      </w:r>
      <w:r w:rsidR="005D1238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符合下列条件之一</w:t>
      </w:r>
      <w:r w:rsidR="008843AA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或多个条件</w:t>
      </w:r>
      <w:r w:rsidR="005D1238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者，每年可增加1名硕士研究生招生指标。</w:t>
      </w:r>
    </w:p>
    <w:p w:rsidR="001528D4" w:rsidRPr="0015639D" w:rsidRDefault="005D1238" w:rsidP="00353DC1">
      <w:pPr>
        <w:widowControl/>
        <w:spacing w:line="378" w:lineRule="atLeast"/>
        <w:ind w:firstLineChars="200" w:firstLine="560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（1）上一年度国家自然科学奖、国家发明奖或国家科技进步奖获得者（一等奖排名前2位，二等奖排名第一）。</w:t>
      </w:r>
    </w:p>
    <w:p w:rsidR="005D1238" w:rsidRPr="0015639D" w:rsidRDefault="005D1238" w:rsidP="00353DC1">
      <w:pPr>
        <w:widowControl/>
        <w:spacing w:line="378" w:lineRule="atLeast"/>
        <w:ind w:firstLineChars="200" w:firstLine="560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（2）上一年度省部级科学研究优秀成果奖获得者（一等奖排名第一）。</w:t>
      </w:r>
    </w:p>
    <w:p w:rsidR="005D1238" w:rsidRPr="0015639D" w:rsidRDefault="005D1238" w:rsidP="00353DC1">
      <w:pPr>
        <w:widowControl/>
        <w:spacing w:line="378" w:lineRule="atLeast"/>
        <w:ind w:firstLineChars="200" w:firstLine="560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（3）国家级教学成果奖获得者（特等奖排名前2位，一等奖排名第一）。</w:t>
      </w:r>
    </w:p>
    <w:p w:rsidR="005D1238" w:rsidRPr="0015639D" w:rsidRDefault="005D1238" w:rsidP="00353DC1">
      <w:pPr>
        <w:widowControl/>
        <w:spacing w:line="378" w:lineRule="atLeast"/>
        <w:ind w:firstLineChars="200" w:firstLine="560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（4）院士，教育部“长江学者奖励计划”特聘教授，国家杰出青年科学基金获得者，</w:t>
      </w:r>
      <w:r w:rsidR="000013C9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国家优秀青年科学基金获得者，</w:t>
      </w: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国家级教学名师，国家“百千万人才工程”入选者，中组部“千人计划”入选者，国家“万人计划”入选者。</w:t>
      </w:r>
    </w:p>
    <w:p w:rsidR="005D1238" w:rsidRPr="0015639D" w:rsidRDefault="0047679A" w:rsidP="00353DC1">
      <w:pPr>
        <w:widowControl/>
        <w:spacing w:line="378" w:lineRule="atLeast"/>
        <w:ind w:firstLineChars="200" w:firstLine="560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（5）上一年度获得国家级重大项目资助者（主持人）。</w:t>
      </w:r>
    </w:p>
    <w:p w:rsidR="008843AA" w:rsidRPr="0015639D" w:rsidRDefault="008843AA" w:rsidP="0047679A">
      <w:pPr>
        <w:widowControl/>
        <w:spacing w:line="378" w:lineRule="atLeast"/>
        <w:ind w:firstLineChars="200" w:firstLine="560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（6）上一年度以第一作者或通讯作者</w:t>
      </w:r>
      <w:r w:rsidR="008732A8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在《Science》、《Nature》、《Cell》等刊物（含子刊）发表论文1篇，或</w:t>
      </w: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发表</w:t>
      </w:r>
      <w:r w:rsidR="008732A8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1篇IF</w:t>
      </w:r>
      <w:r w:rsidR="008732A8" w:rsidRPr="0015639D">
        <w:rPr>
          <w:rFonts w:ascii="仿宋_GB2312" w:eastAsia="仿宋_GB2312" w:hAnsi="宋体" w:cs="Times New Roman" w:hint="eastAsia"/>
          <w:kern w:val="0"/>
          <w:sz w:val="28"/>
          <w:szCs w:val="28"/>
        </w:rPr>
        <w:t>≥</w:t>
      </w:r>
      <w:r w:rsidR="008732A8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10.0的</w:t>
      </w: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SCI论文。</w:t>
      </w:r>
    </w:p>
    <w:p w:rsidR="00192F04" w:rsidRPr="0015639D" w:rsidRDefault="008843AA" w:rsidP="00192F04">
      <w:pPr>
        <w:widowControl/>
        <w:spacing w:line="378" w:lineRule="atLeast"/>
        <w:ind w:firstLineChars="200" w:firstLine="560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（7）</w:t>
      </w:r>
      <w:r w:rsidR="00FB53DE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上一年度</w:t>
      </w: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省优秀博、硕士论文指导教师。</w:t>
      </w:r>
    </w:p>
    <w:p w:rsidR="00192F04" w:rsidRPr="0015639D" w:rsidRDefault="00192F04" w:rsidP="004D3EEE">
      <w:pPr>
        <w:widowControl/>
        <w:spacing w:line="378" w:lineRule="atLeast"/>
        <w:ind w:firstLineChars="200" w:firstLine="560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4、</w:t>
      </w:r>
      <w:r w:rsidR="00FB53DE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论文评阅未达标；</w:t>
      </w: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无特殊情况下，学生未按期毕业、就业，减少相应指标。</w:t>
      </w:r>
    </w:p>
    <w:p w:rsidR="00192F04" w:rsidRPr="0015639D" w:rsidRDefault="00192F04" w:rsidP="004D3EEE">
      <w:pPr>
        <w:widowControl/>
        <w:spacing w:line="378" w:lineRule="atLeast"/>
        <w:ind w:firstLineChars="200" w:firstLine="560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lastRenderedPageBreak/>
        <w:t>5</w:t>
      </w:r>
      <w:r w:rsidR="00BD798A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、</w:t>
      </w: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指导的学生</w:t>
      </w:r>
      <w:r w:rsidR="00DA4DB9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存在科研不诚信、学术不规范，</w:t>
      </w: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在校期间发生重大安全事故</w:t>
      </w:r>
      <w:r w:rsidR="008D29C8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（实验室安全、人身安全等）</w:t>
      </w:r>
      <w:r w:rsidR="00BD798A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，</w:t>
      </w: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停招整改。</w:t>
      </w:r>
    </w:p>
    <w:p w:rsidR="0047679A" w:rsidRPr="0015639D" w:rsidRDefault="0047679A" w:rsidP="0047679A">
      <w:pPr>
        <w:widowControl/>
        <w:spacing w:line="378" w:lineRule="atLeast"/>
        <w:ind w:firstLineChars="200" w:firstLine="560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r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本办法由学院负责解释，本办法自公布之日起执行。</w:t>
      </w:r>
    </w:p>
    <w:p w:rsidR="007A4F1D" w:rsidRDefault="007A4F1D" w:rsidP="0047679A">
      <w:pPr>
        <w:widowControl/>
        <w:spacing w:line="378" w:lineRule="atLeast"/>
        <w:ind w:firstLineChars="200" w:firstLine="560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</w:p>
    <w:p w:rsidR="0015639D" w:rsidRDefault="0015639D" w:rsidP="0047679A">
      <w:pPr>
        <w:widowControl/>
        <w:spacing w:line="378" w:lineRule="atLeast"/>
        <w:ind w:firstLineChars="200" w:firstLine="560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</w:p>
    <w:p w:rsidR="0015639D" w:rsidRDefault="0015639D" w:rsidP="0047679A">
      <w:pPr>
        <w:widowControl/>
        <w:spacing w:line="378" w:lineRule="atLeast"/>
        <w:ind w:firstLineChars="200" w:firstLine="560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bookmarkStart w:id="0" w:name="_GoBack"/>
      <w:bookmarkEnd w:id="0"/>
    </w:p>
    <w:p w:rsidR="0015639D" w:rsidRPr="0015639D" w:rsidRDefault="0015639D" w:rsidP="0047679A">
      <w:pPr>
        <w:widowControl/>
        <w:spacing w:line="378" w:lineRule="atLeast"/>
        <w:ind w:firstLineChars="200" w:firstLine="560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</w:p>
    <w:p w:rsidR="007A4F1D" w:rsidRPr="0015639D" w:rsidRDefault="0015639D" w:rsidP="0015639D">
      <w:pPr>
        <w:widowControl/>
        <w:spacing w:line="378" w:lineRule="atLeast"/>
        <w:ind w:right="560" w:firstLineChars="200" w:firstLine="560"/>
        <w:jc w:val="center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 xml:space="preserve">                         </w:t>
      </w:r>
      <w:r w:rsidR="007A4F1D" w:rsidRPr="0015639D">
        <w:rPr>
          <w:rFonts w:ascii="仿宋_GB2312" w:eastAsia="仿宋_GB2312" w:hAnsi="Times New Roman" w:cs="Times New Roman" w:hint="eastAsia"/>
          <w:kern w:val="0"/>
          <w:sz w:val="28"/>
          <w:szCs w:val="28"/>
        </w:rPr>
        <w:t>扬州大学动物科学与技术学院</w:t>
      </w:r>
    </w:p>
    <w:p w:rsidR="00CE6BC7" w:rsidRPr="0015639D" w:rsidRDefault="007A4F1D" w:rsidP="0015639D">
      <w:pPr>
        <w:widowControl/>
        <w:spacing w:line="378" w:lineRule="atLeast"/>
        <w:ind w:right="560" w:firstLineChars="1750" w:firstLine="4919"/>
        <w:rPr>
          <w:rFonts w:ascii="仿宋_GB2312" w:eastAsia="仿宋_GB2312" w:hAnsi="Times New Roman" w:cs="Times New Roman" w:hint="eastAsia"/>
          <w:b/>
          <w:kern w:val="0"/>
          <w:sz w:val="28"/>
          <w:szCs w:val="28"/>
        </w:rPr>
      </w:pPr>
      <w:r w:rsidRPr="0015639D">
        <w:rPr>
          <w:rFonts w:ascii="仿宋_GB2312" w:eastAsia="仿宋_GB2312" w:hAnsi="Times New Roman" w:cs="Times New Roman" w:hint="eastAsia"/>
          <w:b/>
          <w:kern w:val="0"/>
          <w:sz w:val="28"/>
          <w:szCs w:val="28"/>
        </w:rPr>
        <w:t>二</w:t>
      </w:r>
      <w:r w:rsidR="0015639D">
        <w:rPr>
          <w:rFonts w:ascii="宋体" w:eastAsia="宋体" w:hAnsi="宋体" w:cs="宋体" w:hint="eastAsia"/>
          <w:b/>
          <w:kern w:val="0"/>
          <w:sz w:val="28"/>
          <w:szCs w:val="28"/>
        </w:rPr>
        <w:t>〇</w:t>
      </w:r>
      <w:r w:rsidRPr="0015639D">
        <w:rPr>
          <w:rFonts w:ascii="仿宋_GB2312" w:eastAsia="仿宋_GB2312" w:hAnsi="Times New Roman" w:cs="Times New Roman" w:hint="eastAsia"/>
          <w:b/>
          <w:kern w:val="0"/>
          <w:sz w:val="28"/>
          <w:szCs w:val="28"/>
        </w:rPr>
        <w:t>一九年三月二十日</w:t>
      </w:r>
    </w:p>
    <w:sectPr w:rsidR="00CE6BC7" w:rsidRPr="0015639D" w:rsidSect="00D42098">
      <w:pgSz w:w="11906" w:h="16838"/>
      <w:pgMar w:top="1134" w:right="1418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EE3" w:rsidRDefault="00221EE3" w:rsidP="008843AA">
      <w:r>
        <w:separator/>
      </w:r>
    </w:p>
  </w:endnote>
  <w:endnote w:type="continuationSeparator" w:id="0">
    <w:p w:rsidR="00221EE3" w:rsidRDefault="00221EE3" w:rsidP="0088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EE3" w:rsidRDefault="00221EE3" w:rsidP="008843AA">
      <w:r>
        <w:separator/>
      </w:r>
    </w:p>
  </w:footnote>
  <w:footnote w:type="continuationSeparator" w:id="0">
    <w:p w:rsidR="00221EE3" w:rsidRDefault="00221EE3" w:rsidP="00884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8C"/>
    <w:rsid w:val="000013C9"/>
    <w:rsid w:val="00014A01"/>
    <w:rsid w:val="000413D1"/>
    <w:rsid w:val="000D4DA7"/>
    <w:rsid w:val="001528D4"/>
    <w:rsid w:val="0015639D"/>
    <w:rsid w:val="00192F04"/>
    <w:rsid w:val="00195C11"/>
    <w:rsid w:val="00221EE3"/>
    <w:rsid w:val="00234DF8"/>
    <w:rsid w:val="0026122A"/>
    <w:rsid w:val="00282E26"/>
    <w:rsid w:val="00287799"/>
    <w:rsid w:val="002B5876"/>
    <w:rsid w:val="00353DC1"/>
    <w:rsid w:val="003957A4"/>
    <w:rsid w:val="003978E1"/>
    <w:rsid w:val="0047679A"/>
    <w:rsid w:val="00477344"/>
    <w:rsid w:val="004A79EC"/>
    <w:rsid w:val="004D3981"/>
    <w:rsid w:val="004D3EEE"/>
    <w:rsid w:val="00536DC8"/>
    <w:rsid w:val="0055569D"/>
    <w:rsid w:val="00595F5F"/>
    <w:rsid w:val="005D1238"/>
    <w:rsid w:val="005F2086"/>
    <w:rsid w:val="005F224E"/>
    <w:rsid w:val="006C7CDC"/>
    <w:rsid w:val="00786604"/>
    <w:rsid w:val="007A4F1D"/>
    <w:rsid w:val="007E168C"/>
    <w:rsid w:val="007E38FD"/>
    <w:rsid w:val="007F386A"/>
    <w:rsid w:val="007F7FA9"/>
    <w:rsid w:val="008732A8"/>
    <w:rsid w:val="008843AA"/>
    <w:rsid w:val="008A2D76"/>
    <w:rsid w:val="008D29C8"/>
    <w:rsid w:val="008F05BA"/>
    <w:rsid w:val="009E1175"/>
    <w:rsid w:val="009E187F"/>
    <w:rsid w:val="00A17899"/>
    <w:rsid w:val="00A56690"/>
    <w:rsid w:val="00A60CE0"/>
    <w:rsid w:val="00A74F5E"/>
    <w:rsid w:val="00A913E4"/>
    <w:rsid w:val="00AA5EB5"/>
    <w:rsid w:val="00B11BF2"/>
    <w:rsid w:val="00B21E41"/>
    <w:rsid w:val="00B82417"/>
    <w:rsid w:val="00BA6352"/>
    <w:rsid w:val="00BC20AA"/>
    <w:rsid w:val="00BD798A"/>
    <w:rsid w:val="00C30B7F"/>
    <w:rsid w:val="00C507BC"/>
    <w:rsid w:val="00CB2C3A"/>
    <w:rsid w:val="00CE6BC7"/>
    <w:rsid w:val="00D063CF"/>
    <w:rsid w:val="00D42098"/>
    <w:rsid w:val="00DA4DB9"/>
    <w:rsid w:val="00DF7431"/>
    <w:rsid w:val="00E579B1"/>
    <w:rsid w:val="00E626DC"/>
    <w:rsid w:val="00E75A23"/>
    <w:rsid w:val="00E97FF3"/>
    <w:rsid w:val="00F17AC7"/>
    <w:rsid w:val="00F7778B"/>
    <w:rsid w:val="00FB53DE"/>
    <w:rsid w:val="00FC2A50"/>
    <w:rsid w:val="00FE2096"/>
    <w:rsid w:val="00FE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6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E168C"/>
    <w:rPr>
      <w:b/>
      <w:bCs/>
    </w:rPr>
  </w:style>
  <w:style w:type="character" w:styleId="a5">
    <w:name w:val="Hyperlink"/>
    <w:basedOn w:val="a0"/>
    <w:uiPriority w:val="99"/>
    <w:semiHidden/>
    <w:unhideWhenUsed/>
    <w:rsid w:val="007E168C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884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843A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84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843AA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A913E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913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6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E168C"/>
    <w:rPr>
      <w:b/>
      <w:bCs/>
    </w:rPr>
  </w:style>
  <w:style w:type="character" w:styleId="a5">
    <w:name w:val="Hyperlink"/>
    <w:basedOn w:val="a0"/>
    <w:uiPriority w:val="99"/>
    <w:semiHidden/>
    <w:unhideWhenUsed/>
    <w:rsid w:val="007E168C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884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843A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84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843AA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A913E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913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3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86</cp:revision>
  <cp:lastPrinted>2019-02-24T08:30:00Z</cp:lastPrinted>
  <dcterms:created xsi:type="dcterms:W3CDTF">2019-01-27T10:38:00Z</dcterms:created>
  <dcterms:modified xsi:type="dcterms:W3CDTF">2019-03-21T00:49:00Z</dcterms:modified>
</cp:coreProperties>
</file>