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1C" w:rsidRPr="0079100E" w:rsidRDefault="002A751C" w:rsidP="00EE158E">
      <w:pPr>
        <w:adjustRightInd w:val="0"/>
        <w:snapToGrid w:val="0"/>
        <w:spacing w:afterLines="50" w:line="288" w:lineRule="auto"/>
        <w:ind w:firstLine="1"/>
        <w:jc w:val="center"/>
        <w:rPr>
          <w:rFonts w:ascii="宋体"/>
          <w:b/>
          <w:color w:val="000000"/>
          <w:sz w:val="44"/>
          <w:szCs w:val="44"/>
        </w:rPr>
      </w:pPr>
      <w:r w:rsidRPr="0079100E">
        <w:rPr>
          <w:rFonts w:ascii="宋体" w:hAnsi="宋体" w:hint="eastAsia"/>
          <w:b/>
          <w:color w:val="000000"/>
          <w:sz w:val="44"/>
          <w:szCs w:val="44"/>
        </w:rPr>
        <w:t>公司简介</w:t>
      </w:r>
    </w:p>
    <w:p w:rsidR="002A751C" w:rsidRPr="00C21187" w:rsidRDefault="002A751C" w:rsidP="009E65AB">
      <w:pPr>
        <w:adjustRightInd w:val="0"/>
        <w:snapToGrid w:val="0"/>
        <w:spacing w:afterLines="50" w:line="288" w:lineRule="auto"/>
        <w:ind w:firstLineChars="200" w:firstLine="31680"/>
        <w:rPr>
          <w:rFonts w:ascii="华文楷体" w:eastAsia="华文楷体" w:hAnsi="华文楷体" w:cs="Arial"/>
          <w:color w:val="000000"/>
          <w:sz w:val="32"/>
          <w:szCs w:val="32"/>
        </w:rPr>
      </w:pPr>
      <w:r w:rsidRPr="00C21187">
        <w:rPr>
          <w:rStyle w:val="Strong"/>
          <w:rFonts w:ascii="华文楷体" w:eastAsia="华文楷体" w:hAnsi="华文楷体" w:cs="Arial" w:hint="eastAsia"/>
          <w:b w:val="0"/>
          <w:color w:val="000000"/>
          <w:sz w:val="32"/>
          <w:szCs w:val="32"/>
        </w:rPr>
        <w:t>江苏万瑞达生物科技股份有限公司</w:t>
      </w:r>
      <w:r w:rsidRPr="00C21187">
        <w:rPr>
          <w:rFonts w:ascii="华文楷体" w:eastAsia="华文楷体" w:hAnsi="华文楷体" w:cs="Arial" w:hint="eastAsia"/>
          <w:color w:val="000000"/>
          <w:sz w:val="32"/>
          <w:szCs w:val="32"/>
        </w:rPr>
        <w:t>是一家具有现代管理理念和以先进科研技术为发展源动力的股份制企业，专业从事复合维生素营养和动物保健产品的研发、生产及营销。公司核心管理层</w:t>
      </w:r>
      <w:r w:rsidRPr="00C21187">
        <w:rPr>
          <w:rFonts w:ascii="华文楷体" w:eastAsia="华文楷体" w:hAnsi="华文楷体" w:cs="Arial" w:hint="eastAsia"/>
          <w:sz w:val="32"/>
          <w:szCs w:val="32"/>
        </w:rPr>
        <w:t>多</w:t>
      </w:r>
      <w:r w:rsidRPr="00C21187">
        <w:rPr>
          <w:rFonts w:ascii="华文楷体" w:eastAsia="华文楷体" w:hAnsi="华文楷体" w:cs="Arial" w:hint="eastAsia"/>
          <w:color w:val="000000"/>
          <w:sz w:val="32"/>
          <w:szCs w:val="32"/>
        </w:rPr>
        <w:t>具有在外资知名农牧企业的工作经历，是一支富有团结协作和开拓创新精神的优秀年轻团队。</w:t>
      </w:r>
    </w:p>
    <w:p w:rsidR="002A751C" w:rsidRPr="00C21187" w:rsidRDefault="002A751C" w:rsidP="00EE158E">
      <w:pPr>
        <w:adjustRightInd w:val="0"/>
        <w:snapToGrid w:val="0"/>
        <w:spacing w:afterLines="50" w:line="288" w:lineRule="auto"/>
        <w:ind w:firstLine="420"/>
        <w:rPr>
          <w:rFonts w:ascii="华文楷体" w:eastAsia="华文楷体" w:hAnsi="华文楷体" w:cs="Arial"/>
          <w:color w:val="000000"/>
          <w:sz w:val="32"/>
          <w:szCs w:val="32"/>
        </w:rPr>
      </w:pPr>
      <w:r w:rsidRPr="00C21187">
        <w:rPr>
          <w:rFonts w:ascii="华文楷体" w:eastAsia="华文楷体" w:hAnsi="华文楷体" w:cs="Arial"/>
          <w:color w:val="000000"/>
          <w:sz w:val="32"/>
          <w:szCs w:val="32"/>
        </w:rPr>
        <w:t xml:space="preserve"> </w:t>
      </w:r>
      <w:r w:rsidRPr="00C21187">
        <w:rPr>
          <w:rFonts w:ascii="华文楷体" w:eastAsia="华文楷体" w:hAnsi="华文楷体" w:cs="Arial" w:hint="eastAsia"/>
          <w:color w:val="000000"/>
          <w:sz w:val="32"/>
          <w:szCs w:val="32"/>
        </w:rPr>
        <w:t>公司以南京农业大学、浙江大学等高等院校为技术依托，聘任行业知名专家为技术顾问，结合自有技术团队，辅以高标准维生素营养实验室（配有</w:t>
      </w:r>
      <w:r w:rsidRPr="00C21187">
        <w:rPr>
          <w:rFonts w:ascii="华文楷体" w:eastAsia="华文楷体" w:hAnsi="华文楷体" w:hint="eastAsia"/>
          <w:sz w:val="32"/>
          <w:szCs w:val="32"/>
        </w:rPr>
        <w:t>安捷伦</w:t>
      </w:r>
      <w:r w:rsidRPr="00C21187">
        <w:rPr>
          <w:rFonts w:ascii="华文楷体" w:eastAsia="华文楷体" w:hAnsi="华文楷体"/>
          <w:sz w:val="32"/>
          <w:szCs w:val="32"/>
        </w:rPr>
        <w:t>Agilent</w:t>
      </w:r>
      <w:r w:rsidRPr="00C21187">
        <w:rPr>
          <w:rFonts w:ascii="华文楷体" w:eastAsia="华文楷体" w:hAnsi="华文楷体" w:cs="Arial" w:hint="eastAsia"/>
          <w:color w:val="000000"/>
          <w:sz w:val="32"/>
          <w:szCs w:val="32"/>
        </w:rPr>
        <w:t>高效液相色谱仪等高精准仪器），为产品的质检、科研、服务提供了坚实的基础。</w:t>
      </w:r>
    </w:p>
    <w:p w:rsidR="002A751C" w:rsidRPr="00C21187" w:rsidRDefault="002A751C" w:rsidP="00EE158E">
      <w:pPr>
        <w:adjustRightInd w:val="0"/>
        <w:snapToGrid w:val="0"/>
        <w:spacing w:afterLines="50" w:line="288" w:lineRule="auto"/>
        <w:ind w:firstLine="420"/>
        <w:rPr>
          <w:rFonts w:ascii="华文楷体" w:eastAsia="华文楷体" w:hAnsi="华文楷体" w:cs="Arial"/>
          <w:color w:val="000000"/>
          <w:sz w:val="32"/>
          <w:szCs w:val="32"/>
        </w:rPr>
      </w:pPr>
      <w:r w:rsidRPr="00C21187">
        <w:rPr>
          <w:rFonts w:ascii="华文楷体" w:eastAsia="华文楷体" w:hAnsi="华文楷体" w:cs="Arial"/>
          <w:color w:val="000000"/>
          <w:sz w:val="32"/>
          <w:szCs w:val="32"/>
        </w:rPr>
        <w:t xml:space="preserve"> </w:t>
      </w:r>
      <w:r w:rsidRPr="00C21187">
        <w:rPr>
          <w:rFonts w:ascii="华文楷体" w:eastAsia="华文楷体" w:hAnsi="华文楷体" w:cs="Arial" w:hint="eastAsia"/>
          <w:color w:val="000000"/>
          <w:sz w:val="32"/>
          <w:szCs w:val="32"/>
        </w:rPr>
        <w:t>公司引进</w:t>
      </w:r>
      <w:r w:rsidRPr="00C21187">
        <w:rPr>
          <w:rFonts w:ascii="华文楷体" w:eastAsia="华文楷体" w:hAnsi="华文楷体" w:cs="Arial" w:hint="eastAsia"/>
          <w:bCs/>
          <w:color w:val="000000"/>
          <w:sz w:val="32"/>
          <w:szCs w:val="32"/>
        </w:rPr>
        <w:t>瑞士布勒设计制造的全套设备，建成国内一流的</w:t>
      </w:r>
      <w:r w:rsidRPr="00C21187">
        <w:rPr>
          <w:rFonts w:ascii="华文楷体" w:eastAsia="华文楷体" w:hAnsi="华文楷体" w:cs="Arial" w:hint="eastAsia"/>
          <w:color w:val="000000"/>
          <w:sz w:val="32"/>
          <w:szCs w:val="32"/>
        </w:rPr>
        <w:t>复合维生素标准化生产基地，严格</w:t>
      </w:r>
      <w:r w:rsidRPr="00C21187">
        <w:rPr>
          <w:rFonts w:ascii="华文楷体" w:eastAsia="华文楷体" w:hAnsi="华文楷体" w:hint="eastAsia"/>
          <w:sz w:val="32"/>
          <w:szCs w:val="32"/>
        </w:rPr>
        <w:t>按照</w:t>
      </w:r>
      <w:r w:rsidRPr="00C21187">
        <w:rPr>
          <w:rFonts w:ascii="华文楷体" w:eastAsia="华文楷体" w:hAnsi="华文楷体"/>
          <w:sz w:val="32"/>
          <w:szCs w:val="32"/>
        </w:rPr>
        <w:t>ISO9001</w:t>
      </w:r>
      <w:r w:rsidRPr="00C21187">
        <w:rPr>
          <w:rFonts w:ascii="华文楷体" w:eastAsia="华文楷体" w:hAnsi="华文楷体" w:hint="eastAsia"/>
          <w:sz w:val="32"/>
          <w:szCs w:val="32"/>
        </w:rPr>
        <w:t>、</w:t>
      </w:r>
      <w:r w:rsidRPr="00C21187">
        <w:rPr>
          <w:rFonts w:ascii="华文楷体" w:eastAsia="华文楷体" w:hAnsi="华文楷体"/>
          <w:sz w:val="32"/>
          <w:szCs w:val="32"/>
        </w:rPr>
        <w:t>ISO22000</w:t>
      </w:r>
      <w:r w:rsidRPr="00C21187">
        <w:rPr>
          <w:rFonts w:ascii="华文楷体" w:eastAsia="华文楷体" w:hAnsi="华文楷体" w:hint="eastAsia"/>
          <w:sz w:val="32"/>
          <w:szCs w:val="32"/>
        </w:rPr>
        <w:t>（</w:t>
      </w:r>
      <w:r w:rsidRPr="00C21187">
        <w:rPr>
          <w:rFonts w:ascii="华文楷体" w:eastAsia="华文楷体" w:hAnsi="华文楷体"/>
          <w:sz w:val="32"/>
          <w:szCs w:val="32"/>
        </w:rPr>
        <w:t>HACCP</w:t>
      </w:r>
      <w:r w:rsidRPr="00C21187">
        <w:rPr>
          <w:rFonts w:ascii="华文楷体" w:eastAsia="华文楷体" w:hAnsi="华文楷体" w:hint="eastAsia"/>
          <w:sz w:val="32"/>
          <w:szCs w:val="32"/>
        </w:rPr>
        <w:t>）体系的标准</w:t>
      </w:r>
      <w:r w:rsidRPr="00C21187">
        <w:rPr>
          <w:rFonts w:ascii="华文楷体" w:eastAsia="华文楷体" w:hAnsi="华文楷体" w:cs="Arial" w:hint="eastAsia"/>
          <w:color w:val="000000"/>
          <w:sz w:val="32"/>
          <w:szCs w:val="32"/>
        </w:rPr>
        <w:t>建立了质量和安全管理体系，在</w:t>
      </w:r>
      <w:r w:rsidRPr="00C21187">
        <w:rPr>
          <w:rFonts w:ascii="华文楷体" w:eastAsia="华文楷体" w:hAnsi="华文楷体" w:hint="eastAsia"/>
          <w:sz w:val="32"/>
          <w:szCs w:val="32"/>
        </w:rPr>
        <w:t>原料、生产、成品、售后等关键环节建立了可追溯性体系（</w:t>
      </w:r>
      <w:r w:rsidRPr="00C21187">
        <w:rPr>
          <w:rFonts w:ascii="华文楷体" w:eastAsia="华文楷体" w:hAnsi="华文楷体"/>
          <w:sz w:val="32"/>
          <w:szCs w:val="32"/>
        </w:rPr>
        <w:t>WINCOS</w:t>
      </w:r>
      <w:r w:rsidRPr="00C21187">
        <w:rPr>
          <w:rFonts w:ascii="华文楷体" w:eastAsia="华文楷体" w:hAnsi="华文楷体" w:hint="eastAsia"/>
          <w:sz w:val="32"/>
          <w:szCs w:val="32"/>
        </w:rPr>
        <w:t>及</w:t>
      </w:r>
      <w:r w:rsidRPr="00C21187">
        <w:rPr>
          <w:rFonts w:ascii="华文楷体" w:eastAsia="华文楷体" w:hAnsi="华文楷体"/>
          <w:sz w:val="32"/>
          <w:szCs w:val="32"/>
        </w:rPr>
        <w:t>ERP</w:t>
      </w:r>
      <w:r w:rsidRPr="00C21187">
        <w:rPr>
          <w:rFonts w:ascii="华文楷体" w:eastAsia="华文楷体" w:hAnsi="华文楷体" w:hint="eastAsia"/>
          <w:sz w:val="32"/>
          <w:szCs w:val="32"/>
        </w:rPr>
        <w:t>系统），确保了产品的“安全、精准、高效、低碳、经济、环保”。</w:t>
      </w:r>
    </w:p>
    <w:p w:rsidR="002A751C" w:rsidRPr="00C21187" w:rsidRDefault="002A751C" w:rsidP="00EE158E">
      <w:pPr>
        <w:adjustRightInd w:val="0"/>
        <w:snapToGrid w:val="0"/>
        <w:spacing w:afterLines="50" w:line="288" w:lineRule="auto"/>
        <w:ind w:firstLine="420"/>
        <w:rPr>
          <w:rFonts w:ascii="华文楷体" w:eastAsia="华文楷体" w:hAnsi="华文楷体" w:cs="Arial"/>
          <w:color w:val="000000"/>
          <w:sz w:val="28"/>
          <w:szCs w:val="28"/>
        </w:rPr>
      </w:pPr>
      <w:r w:rsidRPr="00C21187">
        <w:rPr>
          <w:rFonts w:ascii="华文楷体" w:eastAsia="华文楷体" w:hAnsi="华文楷体" w:cs="Arial"/>
          <w:color w:val="000000"/>
          <w:sz w:val="32"/>
          <w:szCs w:val="32"/>
        </w:rPr>
        <w:t xml:space="preserve"> </w:t>
      </w:r>
      <w:r w:rsidRPr="00C21187">
        <w:rPr>
          <w:rFonts w:ascii="华文楷体" w:eastAsia="华文楷体" w:hAnsi="华文楷体" w:cs="Arial" w:hint="eastAsia"/>
          <w:color w:val="000000"/>
          <w:sz w:val="32"/>
          <w:szCs w:val="32"/>
        </w:rPr>
        <w:t>公司位于国家沿海经济大开发的核心地带－－江苏东台，凭借现代化的交通物流网络，专业为客户提供畜、禽、水产等使用的优质复合维生素产品，与客户分享饲料配方、技术咨询、生产指导和营销培训等全方位的精准服务。</w:t>
      </w:r>
    </w:p>
    <w:p w:rsidR="002A751C" w:rsidRPr="00BE1ADC" w:rsidRDefault="002A751C" w:rsidP="006C7A80">
      <w:pPr>
        <w:rPr>
          <w:rFonts w:ascii="华文行楷" w:eastAsia="华文行楷"/>
          <w:sz w:val="24"/>
          <w:szCs w:val="24"/>
        </w:rPr>
      </w:pPr>
    </w:p>
    <w:sectPr w:rsidR="002A751C" w:rsidRPr="00BE1ADC" w:rsidSect="0053205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304" w:left="1134" w:header="851"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51C" w:rsidRDefault="002A751C" w:rsidP="003F2975">
      <w:r>
        <w:separator/>
      </w:r>
    </w:p>
  </w:endnote>
  <w:endnote w:type="continuationSeparator" w:id="1">
    <w:p w:rsidR="002A751C" w:rsidRDefault="002A751C" w:rsidP="003F2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楷体">
    <w:altName w:val="Dotum"/>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华文行楷">
    <w:altName w:val="宋体"/>
    <w:panose1 w:val="00000000000000000000"/>
    <w:charset w:val="86"/>
    <w:family w:val="auto"/>
    <w:notTrueType/>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1C" w:rsidRDefault="002A75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1C" w:rsidRPr="00E623C2" w:rsidRDefault="002A751C">
    <w:pPr>
      <w:pStyle w:val="Footer"/>
      <w:rPr>
        <w:rFonts w:ascii="楷体" w:eastAsia="楷体" w:hAnsi="楷体"/>
        <w:b/>
        <w:sz w:val="21"/>
        <w:szCs w:val="21"/>
      </w:rPr>
    </w:pPr>
    <w:r w:rsidRPr="00E623C2">
      <w:rPr>
        <w:rFonts w:ascii="楷体" w:eastAsia="楷体" w:hAnsi="楷体" w:hint="eastAsia"/>
        <w:b/>
        <w:sz w:val="21"/>
        <w:szCs w:val="21"/>
      </w:rPr>
      <w:t>江苏万瑞达生物科技股份有限公司</w:t>
    </w:r>
    <w:r>
      <w:rPr>
        <w:rFonts w:ascii="楷体" w:eastAsia="楷体" w:hAnsi="楷体"/>
        <w:b/>
        <w:sz w:val="21"/>
        <w:szCs w:val="21"/>
      </w:rPr>
      <w:t xml:space="preserve">                                                                   </w:t>
    </w:r>
  </w:p>
  <w:p w:rsidR="002A751C" w:rsidRPr="00E623C2" w:rsidRDefault="002A751C" w:rsidP="001B2322">
    <w:pPr>
      <w:pStyle w:val="Footer"/>
      <w:rPr>
        <w:rFonts w:ascii="楷体" w:eastAsia="楷体" w:hAnsi="楷体"/>
      </w:rPr>
    </w:pPr>
    <w:r>
      <w:rPr>
        <w:rFonts w:ascii="楷体" w:eastAsia="楷体" w:hAnsi="楷体" w:hint="eastAsia"/>
      </w:rPr>
      <w:t>地址</w:t>
    </w:r>
    <w:r>
      <w:rPr>
        <w:rFonts w:ascii="楷体" w:eastAsia="楷体" w:hAnsi="楷体"/>
      </w:rPr>
      <w:t>:</w:t>
    </w:r>
    <w:r w:rsidRPr="00E623C2">
      <w:rPr>
        <w:rFonts w:ascii="楷体" w:eastAsia="楷体" w:hAnsi="楷体" w:hint="eastAsia"/>
      </w:rPr>
      <w:t>江苏</w:t>
    </w:r>
    <w:r w:rsidRPr="00F75037">
      <w:rPr>
        <w:rFonts w:ascii="楷体" w:eastAsia="楷体" w:hAnsi="楷体" w:hint="eastAsia"/>
        <w:b/>
      </w:rPr>
      <w:t>﹒</w:t>
    </w:r>
    <w:r w:rsidRPr="00E623C2">
      <w:rPr>
        <w:rFonts w:ascii="楷体" w:eastAsia="楷体" w:hAnsi="楷体" w:hint="eastAsia"/>
      </w:rPr>
      <w:t>东台市经济开发区纬五路</w:t>
    </w:r>
    <w:r w:rsidRPr="00E623C2">
      <w:rPr>
        <w:rFonts w:ascii="楷体" w:eastAsia="楷体" w:hAnsi="楷体"/>
      </w:rPr>
      <w:t>11-1</w:t>
    </w:r>
    <w:r w:rsidRPr="00E623C2">
      <w:rPr>
        <w:rFonts w:ascii="楷体" w:eastAsia="楷体" w:hAnsi="楷体" w:hint="eastAsia"/>
      </w:rPr>
      <w:t>号</w:t>
    </w:r>
    <w:r w:rsidRPr="00E623C2">
      <w:rPr>
        <w:rFonts w:ascii="楷体" w:eastAsia="楷体" w:hAnsi="楷体"/>
      </w:rPr>
      <w:t xml:space="preserve">    </w:t>
    </w:r>
    <w:r>
      <w:rPr>
        <w:rFonts w:ascii="楷体" w:eastAsia="楷体" w:hAnsi="楷体"/>
      </w:rPr>
      <w:t xml:space="preserve">         </w:t>
    </w:r>
    <w:r>
      <w:rPr>
        <w:rFonts w:ascii="楷体" w:eastAsia="楷体" w:hAnsi="楷体" w:hint="eastAsia"/>
      </w:rPr>
      <w:t>邮编</w:t>
    </w:r>
    <w:r>
      <w:rPr>
        <w:rFonts w:ascii="楷体" w:eastAsia="楷体" w:hAnsi="楷体"/>
      </w:rPr>
      <w:t xml:space="preserve">:224200                  </w:t>
    </w:r>
    <w:r w:rsidRPr="00E623C2">
      <w:rPr>
        <w:rFonts w:ascii="楷体" w:eastAsia="楷体" w:hAnsi="楷体" w:hint="eastAsia"/>
      </w:rPr>
      <w:t>网址</w:t>
    </w:r>
    <w:r>
      <w:rPr>
        <w:rFonts w:ascii="楷体" w:eastAsia="楷体" w:hAnsi="楷体"/>
      </w:rPr>
      <w:t>:</w:t>
    </w:r>
    <w:r w:rsidRPr="00F10886">
      <w:rPr>
        <w:rFonts w:ascii="楷体" w:eastAsia="楷体" w:hAnsi="楷体"/>
      </w:rPr>
      <w:t>www.jswrd.cn</w:t>
    </w:r>
    <w:r w:rsidRPr="00E623C2">
      <w:rPr>
        <w:rFonts w:ascii="楷体" w:eastAsia="楷体" w:hAnsi="楷体"/>
      </w:rPr>
      <w:t xml:space="preserve"> </w:t>
    </w:r>
    <w:r>
      <w:rPr>
        <w:rFonts w:ascii="楷体" w:eastAsia="楷体" w:hAnsi="楷体"/>
      </w:rPr>
      <w:t xml:space="preserve">                            </w:t>
    </w:r>
  </w:p>
  <w:p w:rsidR="002A751C" w:rsidRDefault="002A751C" w:rsidP="001B2322">
    <w:pPr>
      <w:pStyle w:val="Footer"/>
      <w:rPr>
        <w:rFonts w:ascii="楷体" w:eastAsia="楷体" w:hAnsi="楷体"/>
      </w:rPr>
    </w:pPr>
    <w:r>
      <w:rPr>
        <w:rFonts w:ascii="楷体" w:eastAsia="楷体" w:hAnsi="楷体" w:hint="eastAsia"/>
      </w:rPr>
      <w:t>办公</w:t>
    </w:r>
    <w:r w:rsidRPr="00E623C2">
      <w:rPr>
        <w:rFonts w:ascii="楷体" w:eastAsia="楷体" w:hAnsi="楷体" w:hint="eastAsia"/>
      </w:rPr>
      <w:t>电话：</w:t>
    </w:r>
    <w:r w:rsidRPr="00E623C2">
      <w:rPr>
        <w:rFonts w:ascii="楷体" w:eastAsia="楷体" w:hAnsi="楷体"/>
      </w:rPr>
      <w:t>0515- 8</w:t>
    </w:r>
    <w:r>
      <w:rPr>
        <w:rFonts w:ascii="楷体" w:eastAsia="楷体" w:hAnsi="楷体"/>
      </w:rPr>
      <w:t xml:space="preserve">9512678                          </w:t>
    </w:r>
    <w:r>
      <w:rPr>
        <w:rFonts w:ascii="楷体" w:eastAsia="楷体" w:hAnsi="楷体" w:hint="eastAsia"/>
      </w:rPr>
      <w:t>传真：</w:t>
    </w:r>
    <w:r>
      <w:rPr>
        <w:rFonts w:ascii="楷体" w:eastAsia="楷体" w:hAnsi="楷体"/>
      </w:rPr>
      <w:t xml:space="preserve">0515- 89512699         </w:t>
    </w:r>
    <w:r>
      <w:rPr>
        <w:rFonts w:ascii="楷体" w:eastAsia="楷体" w:hAnsi="楷体" w:hint="eastAsia"/>
      </w:rPr>
      <w:t>邮箱</w:t>
    </w:r>
    <w:r>
      <w:rPr>
        <w:rFonts w:ascii="楷体" w:eastAsia="楷体" w:hAnsi="楷体"/>
      </w:rPr>
      <w:t>:</w:t>
    </w:r>
    <w:r w:rsidRPr="00E623C2">
      <w:rPr>
        <w:rFonts w:ascii="楷体" w:eastAsia="楷体" w:hAnsi="楷体"/>
      </w:rPr>
      <w:t xml:space="preserve">jswrd@jswrd.cn </w:t>
    </w:r>
    <w:r>
      <w:t xml:space="preserve"> </w:t>
    </w:r>
  </w:p>
  <w:p w:rsidR="002A751C" w:rsidRDefault="002A751C" w:rsidP="001B2322">
    <w:pPr>
      <w:pStyle w:val="Footer"/>
      <w:rPr>
        <w:rFonts w:ascii="楷体" w:eastAsia="楷体" w:hAnsi="楷体"/>
      </w:rPr>
    </w:pPr>
    <w:r>
      <w:rPr>
        <w:rFonts w:ascii="楷体" w:eastAsia="楷体" w:hAnsi="楷体" w:hint="eastAsia"/>
      </w:rPr>
      <w:t>营销中心：</w:t>
    </w:r>
    <w:r>
      <w:rPr>
        <w:rFonts w:ascii="楷体" w:eastAsia="楷体" w:hAnsi="楷体"/>
      </w:rPr>
      <w:t xml:space="preserve">0515- 89512668                          </w:t>
    </w:r>
    <w:r w:rsidRPr="00E623C2">
      <w:rPr>
        <w:rFonts w:ascii="楷体" w:eastAsia="楷体" w:hAnsi="楷体" w:hint="eastAsia"/>
      </w:rPr>
      <w:t>传真：</w:t>
    </w:r>
    <w:r>
      <w:rPr>
        <w:rFonts w:ascii="楷体" w:eastAsia="楷体" w:hAnsi="楷体"/>
      </w:rPr>
      <w:t>0515- 89512626</w:t>
    </w:r>
    <w:r w:rsidRPr="00E623C2">
      <w:rPr>
        <w:rFonts w:ascii="楷体" w:eastAsia="楷体" w:hAnsi="楷体"/>
      </w:rPr>
      <w:t xml:space="preserve">     </w:t>
    </w:r>
    <w:r>
      <w:rPr>
        <w:rFonts w:ascii="楷体" w:eastAsia="楷体" w:hAnsi="楷体"/>
      </w:rPr>
      <w:t xml:space="preserve">   </w:t>
    </w:r>
    <w:r>
      <w:t xml:space="preserve">   </w:t>
    </w:r>
    <w:r w:rsidRPr="00E623C2">
      <w:rPr>
        <w:rFonts w:ascii="楷体" w:eastAsia="楷体" w:hAnsi="楷体"/>
      </w:rPr>
      <w:t xml:space="preserve">    </w:t>
    </w:r>
  </w:p>
  <w:p w:rsidR="002A751C" w:rsidRPr="00E623C2" w:rsidRDefault="002A751C" w:rsidP="001B2322">
    <w:pPr>
      <w:pStyle w:val="Footer"/>
    </w:pPr>
    <w:r>
      <w:t xml:space="preserve">               </w:t>
    </w:r>
  </w:p>
  <w:p w:rsidR="002A751C" w:rsidRPr="00E623C2" w:rsidRDefault="002A751C" w:rsidP="001B23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1C" w:rsidRDefault="002A75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51C" w:rsidRDefault="002A751C" w:rsidP="003F2975">
      <w:r>
        <w:separator/>
      </w:r>
    </w:p>
  </w:footnote>
  <w:footnote w:type="continuationSeparator" w:id="1">
    <w:p w:rsidR="002A751C" w:rsidRDefault="002A751C" w:rsidP="003F2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1C" w:rsidRDefault="002A751C">
    <w:pPr>
      <w:pStyle w:val="Header"/>
    </w:pPr>
  </w:p>
  <w:p w:rsidR="002A751C" w:rsidRDefault="002A751C">
    <w:r>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1C" w:rsidRPr="0032417F" w:rsidRDefault="002A751C" w:rsidP="005B1B04">
    <w:pPr>
      <w:pStyle w:val="Header"/>
      <w:pBdr>
        <w:bottom w:val="single" w:sz="6" w:space="0" w:color="auto"/>
      </w:pBdr>
      <w:ind w:firstLineChars="3250" w:firstLine="31680"/>
      <w:jc w:val="both"/>
      <w:rPr>
        <w:rFonts w:ascii="楷体" w:eastAsia="楷体" w:hAnsi="楷体"/>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logo.jpg" style="position:absolute;left:0;text-align:left;margin-left:-1.35pt;margin-top:-17.8pt;width:90.65pt;height:31.7pt;z-index:-251656192;visibility:visible">
          <v:imagedata r:id="rId1" o:title=""/>
        </v:shape>
      </w:pict>
    </w:r>
    <w:r w:rsidRPr="0032417F">
      <w:rPr>
        <w:rFonts w:ascii="楷体" w:eastAsia="楷体" w:hAnsi="楷体" w:hint="eastAsia"/>
        <w:bCs/>
        <w:sz w:val="21"/>
        <w:szCs w:val="21"/>
      </w:rPr>
      <w:t>绿色多维倡导者</w:t>
    </w:r>
    <w:r w:rsidRPr="0032417F">
      <w:rPr>
        <w:rFonts w:ascii="楷体" w:eastAsia="楷体" w:hAnsi="楷体"/>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1C" w:rsidRDefault="002A75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774A6"/>
    <w:multiLevelType w:val="hybridMultilevel"/>
    <w:tmpl w:val="40F44E04"/>
    <w:lvl w:ilvl="0" w:tplc="DED40A44">
      <w:start w:val="2"/>
      <w:numFmt w:val="upperLetter"/>
      <w:lvlText w:val="%1、"/>
      <w:lvlJc w:val="left"/>
      <w:pPr>
        <w:ind w:left="1770" w:hanging="360"/>
      </w:pPr>
      <w:rPr>
        <w:rFonts w:cs="Times New Roman" w:hint="default"/>
      </w:rPr>
    </w:lvl>
    <w:lvl w:ilvl="1" w:tplc="04090019" w:tentative="1">
      <w:start w:val="1"/>
      <w:numFmt w:val="lowerLetter"/>
      <w:lvlText w:val="%2)"/>
      <w:lvlJc w:val="left"/>
      <w:pPr>
        <w:ind w:left="2250" w:hanging="420"/>
      </w:pPr>
      <w:rPr>
        <w:rFonts w:cs="Times New Roman"/>
      </w:rPr>
    </w:lvl>
    <w:lvl w:ilvl="2" w:tplc="0409001B" w:tentative="1">
      <w:start w:val="1"/>
      <w:numFmt w:val="lowerRoman"/>
      <w:lvlText w:val="%3."/>
      <w:lvlJc w:val="right"/>
      <w:pPr>
        <w:ind w:left="2670" w:hanging="420"/>
      </w:pPr>
      <w:rPr>
        <w:rFonts w:cs="Times New Roman"/>
      </w:rPr>
    </w:lvl>
    <w:lvl w:ilvl="3" w:tplc="0409000F" w:tentative="1">
      <w:start w:val="1"/>
      <w:numFmt w:val="decimal"/>
      <w:lvlText w:val="%4."/>
      <w:lvlJc w:val="left"/>
      <w:pPr>
        <w:ind w:left="3090" w:hanging="420"/>
      </w:pPr>
      <w:rPr>
        <w:rFonts w:cs="Times New Roman"/>
      </w:rPr>
    </w:lvl>
    <w:lvl w:ilvl="4" w:tplc="04090019" w:tentative="1">
      <w:start w:val="1"/>
      <w:numFmt w:val="lowerLetter"/>
      <w:lvlText w:val="%5)"/>
      <w:lvlJc w:val="left"/>
      <w:pPr>
        <w:ind w:left="3510" w:hanging="420"/>
      </w:pPr>
      <w:rPr>
        <w:rFonts w:cs="Times New Roman"/>
      </w:rPr>
    </w:lvl>
    <w:lvl w:ilvl="5" w:tplc="0409001B" w:tentative="1">
      <w:start w:val="1"/>
      <w:numFmt w:val="lowerRoman"/>
      <w:lvlText w:val="%6."/>
      <w:lvlJc w:val="right"/>
      <w:pPr>
        <w:ind w:left="3930" w:hanging="420"/>
      </w:pPr>
      <w:rPr>
        <w:rFonts w:cs="Times New Roman"/>
      </w:rPr>
    </w:lvl>
    <w:lvl w:ilvl="6" w:tplc="0409000F" w:tentative="1">
      <w:start w:val="1"/>
      <w:numFmt w:val="decimal"/>
      <w:lvlText w:val="%7."/>
      <w:lvlJc w:val="left"/>
      <w:pPr>
        <w:ind w:left="4350" w:hanging="420"/>
      </w:pPr>
      <w:rPr>
        <w:rFonts w:cs="Times New Roman"/>
      </w:rPr>
    </w:lvl>
    <w:lvl w:ilvl="7" w:tplc="04090019" w:tentative="1">
      <w:start w:val="1"/>
      <w:numFmt w:val="lowerLetter"/>
      <w:lvlText w:val="%8)"/>
      <w:lvlJc w:val="left"/>
      <w:pPr>
        <w:ind w:left="4770" w:hanging="420"/>
      </w:pPr>
      <w:rPr>
        <w:rFonts w:cs="Times New Roman"/>
      </w:rPr>
    </w:lvl>
    <w:lvl w:ilvl="8" w:tplc="0409001B" w:tentative="1">
      <w:start w:val="1"/>
      <w:numFmt w:val="lowerRoman"/>
      <w:lvlText w:val="%9."/>
      <w:lvlJc w:val="right"/>
      <w:pPr>
        <w:ind w:left="5190" w:hanging="420"/>
      </w:pPr>
      <w:rPr>
        <w:rFonts w:cs="Times New Roman"/>
      </w:rPr>
    </w:lvl>
  </w:abstractNum>
  <w:abstractNum w:abstractNumId="1">
    <w:nsid w:val="3D925864"/>
    <w:multiLevelType w:val="hybridMultilevel"/>
    <w:tmpl w:val="5BA403BE"/>
    <w:lvl w:ilvl="0" w:tplc="DB0ABEEE">
      <w:start w:val="1"/>
      <w:numFmt w:val="upperLetter"/>
      <w:lvlText w:val="%1、"/>
      <w:lvlJc w:val="left"/>
      <w:pPr>
        <w:ind w:left="1755" w:hanging="360"/>
      </w:pPr>
      <w:rPr>
        <w:rFonts w:cs="Times New Roman" w:hint="default"/>
      </w:rPr>
    </w:lvl>
    <w:lvl w:ilvl="1" w:tplc="04090019" w:tentative="1">
      <w:start w:val="1"/>
      <w:numFmt w:val="lowerLetter"/>
      <w:lvlText w:val="%2)"/>
      <w:lvlJc w:val="left"/>
      <w:pPr>
        <w:ind w:left="2235" w:hanging="420"/>
      </w:pPr>
      <w:rPr>
        <w:rFonts w:cs="Times New Roman"/>
      </w:rPr>
    </w:lvl>
    <w:lvl w:ilvl="2" w:tplc="0409001B" w:tentative="1">
      <w:start w:val="1"/>
      <w:numFmt w:val="lowerRoman"/>
      <w:lvlText w:val="%3."/>
      <w:lvlJc w:val="right"/>
      <w:pPr>
        <w:ind w:left="2655" w:hanging="420"/>
      </w:pPr>
      <w:rPr>
        <w:rFonts w:cs="Times New Roman"/>
      </w:rPr>
    </w:lvl>
    <w:lvl w:ilvl="3" w:tplc="0409000F" w:tentative="1">
      <w:start w:val="1"/>
      <w:numFmt w:val="decimal"/>
      <w:lvlText w:val="%4."/>
      <w:lvlJc w:val="left"/>
      <w:pPr>
        <w:ind w:left="3075" w:hanging="420"/>
      </w:pPr>
      <w:rPr>
        <w:rFonts w:cs="Times New Roman"/>
      </w:rPr>
    </w:lvl>
    <w:lvl w:ilvl="4" w:tplc="04090019" w:tentative="1">
      <w:start w:val="1"/>
      <w:numFmt w:val="lowerLetter"/>
      <w:lvlText w:val="%5)"/>
      <w:lvlJc w:val="left"/>
      <w:pPr>
        <w:ind w:left="3495" w:hanging="420"/>
      </w:pPr>
      <w:rPr>
        <w:rFonts w:cs="Times New Roman"/>
      </w:rPr>
    </w:lvl>
    <w:lvl w:ilvl="5" w:tplc="0409001B" w:tentative="1">
      <w:start w:val="1"/>
      <w:numFmt w:val="lowerRoman"/>
      <w:lvlText w:val="%6."/>
      <w:lvlJc w:val="right"/>
      <w:pPr>
        <w:ind w:left="3915" w:hanging="420"/>
      </w:pPr>
      <w:rPr>
        <w:rFonts w:cs="Times New Roman"/>
      </w:rPr>
    </w:lvl>
    <w:lvl w:ilvl="6" w:tplc="0409000F" w:tentative="1">
      <w:start w:val="1"/>
      <w:numFmt w:val="decimal"/>
      <w:lvlText w:val="%7."/>
      <w:lvlJc w:val="left"/>
      <w:pPr>
        <w:ind w:left="4335" w:hanging="420"/>
      </w:pPr>
      <w:rPr>
        <w:rFonts w:cs="Times New Roman"/>
      </w:rPr>
    </w:lvl>
    <w:lvl w:ilvl="7" w:tplc="04090019" w:tentative="1">
      <w:start w:val="1"/>
      <w:numFmt w:val="lowerLetter"/>
      <w:lvlText w:val="%8)"/>
      <w:lvlJc w:val="left"/>
      <w:pPr>
        <w:ind w:left="4755" w:hanging="420"/>
      </w:pPr>
      <w:rPr>
        <w:rFonts w:cs="Times New Roman"/>
      </w:rPr>
    </w:lvl>
    <w:lvl w:ilvl="8" w:tplc="0409001B" w:tentative="1">
      <w:start w:val="1"/>
      <w:numFmt w:val="lowerRoman"/>
      <w:lvlText w:val="%9."/>
      <w:lvlJc w:val="right"/>
      <w:pPr>
        <w:ind w:left="5175" w:hanging="420"/>
      </w:pPr>
      <w:rPr>
        <w:rFonts w:cs="Times New Roman"/>
      </w:rPr>
    </w:lvl>
  </w:abstractNum>
  <w:abstractNum w:abstractNumId="2">
    <w:nsid w:val="4F497700"/>
    <w:multiLevelType w:val="hybridMultilevel"/>
    <w:tmpl w:val="F56A88A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6BA869AC"/>
    <w:multiLevelType w:val="hybridMultilevel"/>
    <w:tmpl w:val="9D9CFAD4"/>
    <w:lvl w:ilvl="0" w:tplc="7780D1F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BD22C1D"/>
    <w:multiLevelType w:val="hybridMultilevel"/>
    <w:tmpl w:val="C58C0780"/>
    <w:lvl w:ilvl="0" w:tplc="0106A086">
      <w:start w:val="1"/>
      <w:numFmt w:val="japaneseCounting"/>
      <w:lvlText w:val="%1、"/>
      <w:lvlJc w:val="left"/>
      <w:pPr>
        <w:ind w:left="-430" w:hanging="420"/>
      </w:pPr>
      <w:rPr>
        <w:rFonts w:cs="Times New Roman" w:hint="default"/>
        <w:b/>
      </w:rPr>
    </w:lvl>
    <w:lvl w:ilvl="1" w:tplc="04090019" w:tentative="1">
      <w:start w:val="1"/>
      <w:numFmt w:val="lowerLetter"/>
      <w:lvlText w:val="%2)"/>
      <w:lvlJc w:val="left"/>
      <w:pPr>
        <w:ind w:left="-10" w:hanging="420"/>
      </w:pPr>
      <w:rPr>
        <w:rFonts w:cs="Times New Roman"/>
      </w:rPr>
    </w:lvl>
    <w:lvl w:ilvl="2" w:tplc="0409001B" w:tentative="1">
      <w:start w:val="1"/>
      <w:numFmt w:val="lowerRoman"/>
      <w:lvlText w:val="%3."/>
      <w:lvlJc w:val="right"/>
      <w:pPr>
        <w:ind w:left="410" w:hanging="420"/>
      </w:pPr>
      <w:rPr>
        <w:rFonts w:cs="Times New Roman"/>
      </w:rPr>
    </w:lvl>
    <w:lvl w:ilvl="3" w:tplc="0409000F" w:tentative="1">
      <w:start w:val="1"/>
      <w:numFmt w:val="decimal"/>
      <w:lvlText w:val="%4."/>
      <w:lvlJc w:val="left"/>
      <w:pPr>
        <w:ind w:left="830" w:hanging="420"/>
      </w:pPr>
      <w:rPr>
        <w:rFonts w:cs="Times New Roman"/>
      </w:rPr>
    </w:lvl>
    <w:lvl w:ilvl="4" w:tplc="04090019" w:tentative="1">
      <w:start w:val="1"/>
      <w:numFmt w:val="lowerLetter"/>
      <w:lvlText w:val="%5)"/>
      <w:lvlJc w:val="left"/>
      <w:pPr>
        <w:ind w:left="1250" w:hanging="420"/>
      </w:pPr>
      <w:rPr>
        <w:rFonts w:cs="Times New Roman"/>
      </w:rPr>
    </w:lvl>
    <w:lvl w:ilvl="5" w:tplc="0409001B" w:tentative="1">
      <w:start w:val="1"/>
      <w:numFmt w:val="lowerRoman"/>
      <w:lvlText w:val="%6."/>
      <w:lvlJc w:val="right"/>
      <w:pPr>
        <w:ind w:left="1670" w:hanging="420"/>
      </w:pPr>
      <w:rPr>
        <w:rFonts w:cs="Times New Roman"/>
      </w:rPr>
    </w:lvl>
    <w:lvl w:ilvl="6" w:tplc="0409000F" w:tentative="1">
      <w:start w:val="1"/>
      <w:numFmt w:val="decimal"/>
      <w:lvlText w:val="%7."/>
      <w:lvlJc w:val="left"/>
      <w:pPr>
        <w:ind w:left="2090" w:hanging="420"/>
      </w:pPr>
      <w:rPr>
        <w:rFonts w:cs="Times New Roman"/>
      </w:rPr>
    </w:lvl>
    <w:lvl w:ilvl="7" w:tplc="04090019" w:tentative="1">
      <w:start w:val="1"/>
      <w:numFmt w:val="lowerLetter"/>
      <w:lvlText w:val="%8)"/>
      <w:lvlJc w:val="left"/>
      <w:pPr>
        <w:ind w:left="2510" w:hanging="420"/>
      </w:pPr>
      <w:rPr>
        <w:rFonts w:cs="Times New Roman"/>
      </w:rPr>
    </w:lvl>
    <w:lvl w:ilvl="8" w:tplc="0409001B" w:tentative="1">
      <w:start w:val="1"/>
      <w:numFmt w:val="lowerRoman"/>
      <w:lvlText w:val="%9."/>
      <w:lvlJc w:val="right"/>
      <w:pPr>
        <w:ind w:left="2930" w:hanging="420"/>
      </w:pPr>
      <w:rPr>
        <w:rFonts w:cs="Times New Roman"/>
      </w:rPr>
    </w:lvl>
  </w:abstractNum>
  <w:abstractNum w:abstractNumId="5">
    <w:nsid w:val="6CC62A05"/>
    <w:multiLevelType w:val="hybridMultilevel"/>
    <w:tmpl w:val="6430DFC0"/>
    <w:lvl w:ilvl="0" w:tplc="5F747768">
      <w:start w:val="1"/>
      <w:numFmt w:val="decimal"/>
      <w:lvlText w:val="%1、"/>
      <w:lvlJc w:val="left"/>
      <w:pPr>
        <w:ind w:left="-70" w:hanging="360"/>
      </w:pPr>
      <w:rPr>
        <w:rFonts w:cs="Times New Roman" w:hint="default"/>
        <w:b w:val="0"/>
      </w:rPr>
    </w:lvl>
    <w:lvl w:ilvl="1" w:tplc="04090019" w:tentative="1">
      <w:start w:val="1"/>
      <w:numFmt w:val="lowerLetter"/>
      <w:lvlText w:val="%2)"/>
      <w:lvlJc w:val="left"/>
      <w:pPr>
        <w:ind w:left="410" w:hanging="420"/>
      </w:pPr>
      <w:rPr>
        <w:rFonts w:cs="Times New Roman"/>
      </w:rPr>
    </w:lvl>
    <w:lvl w:ilvl="2" w:tplc="0409001B" w:tentative="1">
      <w:start w:val="1"/>
      <w:numFmt w:val="lowerRoman"/>
      <w:lvlText w:val="%3."/>
      <w:lvlJc w:val="right"/>
      <w:pPr>
        <w:ind w:left="830" w:hanging="420"/>
      </w:pPr>
      <w:rPr>
        <w:rFonts w:cs="Times New Roman"/>
      </w:rPr>
    </w:lvl>
    <w:lvl w:ilvl="3" w:tplc="0409000F" w:tentative="1">
      <w:start w:val="1"/>
      <w:numFmt w:val="decimal"/>
      <w:lvlText w:val="%4."/>
      <w:lvlJc w:val="left"/>
      <w:pPr>
        <w:ind w:left="1250" w:hanging="420"/>
      </w:pPr>
      <w:rPr>
        <w:rFonts w:cs="Times New Roman"/>
      </w:rPr>
    </w:lvl>
    <w:lvl w:ilvl="4" w:tplc="04090019" w:tentative="1">
      <w:start w:val="1"/>
      <w:numFmt w:val="lowerLetter"/>
      <w:lvlText w:val="%5)"/>
      <w:lvlJc w:val="left"/>
      <w:pPr>
        <w:ind w:left="1670" w:hanging="420"/>
      </w:pPr>
      <w:rPr>
        <w:rFonts w:cs="Times New Roman"/>
      </w:rPr>
    </w:lvl>
    <w:lvl w:ilvl="5" w:tplc="0409001B" w:tentative="1">
      <w:start w:val="1"/>
      <w:numFmt w:val="lowerRoman"/>
      <w:lvlText w:val="%6."/>
      <w:lvlJc w:val="right"/>
      <w:pPr>
        <w:ind w:left="2090" w:hanging="420"/>
      </w:pPr>
      <w:rPr>
        <w:rFonts w:cs="Times New Roman"/>
      </w:rPr>
    </w:lvl>
    <w:lvl w:ilvl="6" w:tplc="0409000F" w:tentative="1">
      <w:start w:val="1"/>
      <w:numFmt w:val="decimal"/>
      <w:lvlText w:val="%7."/>
      <w:lvlJc w:val="left"/>
      <w:pPr>
        <w:ind w:left="2510" w:hanging="420"/>
      </w:pPr>
      <w:rPr>
        <w:rFonts w:cs="Times New Roman"/>
      </w:rPr>
    </w:lvl>
    <w:lvl w:ilvl="7" w:tplc="04090019" w:tentative="1">
      <w:start w:val="1"/>
      <w:numFmt w:val="lowerLetter"/>
      <w:lvlText w:val="%8)"/>
      <w:lvlJc w:val="left"/>
      <w:pPr>
        <w:ind w:left="2930" w:hanging="420"/>
      </w:pPr>
      <w:rPr>
        <w:rFonts w:cs="Times New Roman"/>
      </w:rPr>
    </w:lvl>
    <w:lvl w:ilvl="8" w:tplc="0409001B" w:tentative="1">
      <w:start w:val="1"/>
      <w:numFmt w:val="lowerRoman"/>
      <w:lvlText w:val="%9."/>
      <w:lvlJc w:val="right"/>
      <w:pPr>
        <w:ind w:left="3350" w:hanging="420"/>
      </w:pPr>
      <w:rPr>
        <w:rFonts w:cs="Times New Roman"/>
      </w:rPr>
    </w:lvl>
  </w:abstractNum>
  <w:abstractNum w:abstractNumId="6">
    <w:nsid w:val="6FCD4D76"/>
    <w:multiLevelType w:val="hybridMultilevel"/>
    <w:tmpl w:val="B4FE0FA0"/>
    <w:lvl w:ilvl="0" w:tplc="6CE615B2">
      <w:start w:val="4"/>
      <w:numFmt w:val="upperLetter"/>
      <w:lvlText w:val="%1、"/>
      <w:lvlJc w:val="left"/>
      <w:pPr>
        <w:ind w:left="1725" w:hanging="360"/>
      </w:pPr>
      <w:rPr>
        <w:rFonts w:cs="Times New Roman" w:hint="default"/>
      </w:rPr>
    </w:lvl>
    <w:lvl w:ilvl="1" w:tplc="04090019" w:tentative="1">
      <w:start w:val="1"/>
      <w:numFmt w:val="lowerLetter"/>
      <w:lvlText w:val="%2)"/>
      <w:lvlJc w:val="left"/>
      <w:pPr>
        <w:ind w:left="2205" w:hanging="420"/>
      </w:pPr>
      <w:rPr>
        <w:rFonts w:cs="Times New Roman"/>
      </w:rPr>
    </w:lvl>
    <w:lvl w:ilvl="2" w:tplc="0409001B" w:tentative="1">
      <w:start w:val="1"/>
      <w:numFmt w:val="lowerRoman"/>
      <w:lvlText w:val="%3."/>
      <w:lvlJc w:val="right"/>
      <w:pPr>
        <w:ind w:left="2625" w:hanging="420"/>
      </w:pPr>
      <w:rPr>
        <w:rFonts w:cs="Times New Roman"/>
      </w:rPr>
    </w:lvl>
    <w:lvl w:ilvl="3" w:tplc="0409000F" w:tentative="1">
      <w:start w:val="1"/>
      <w:numFmt w:val="decimal"/>
      <w:lvlText w:val="%4."/>
      <w:lvlJc w:val="left"/>
      <w:pPr>
        <w:ind w:left="3045" w:hanging="420"/>
      </w:pPr>
      <w:rPr>
        <w:rFonts w:cs="Times New Roman"/>
      </w:rPr>
    </w:lvl>
    <w:lvl w:ilvl="4" w:tplc="04090019" w:tentative="1">
      <w:start w:val="1"/>
      <w:numFmt w:val="lowerLetter"/>
      <w:lvlText w:val="%5)"/>
      <w:lvlJc w:val="left"/>
      <w:pPr>
        <w:ind w:left="3465" w:hanging="420"/>
      </w:pPr>
      <w:rPr>
        <w:rFonts w:cs="Times New Roman"/>
      </w:rPr>
    </w:lvl>
    <w:lvl w:ilvl="5" w:tplc="0409001B" w:tentative="1">
      <w:start w:val="1"/>
      <w:numFmt w:val="lowerRoman"/>
      <w:lvlText w:val="%6."/>
      <w:lvlJc w:val="right"/>
      <w:pPr>
        <w:ind w:left="3885" w:hanging="420"/>
      </w:pPr>
      <w:rPr>
        <w:rFonts w:cs="Times New Roman"/>
      </w:rPr>
    </w:lvl>
    <w:lvl w:ilvl="6" w:tplc="0409000F" w:tentative="1">
      <w:start w:val="1"/>
      <w:numFmt w:val="decimal"/>
      <w:lvlText w:val="%7."/>
      <w:lvlJc w:val="left"/>
      <w:pPr>
        <w:ind w:left="4305" w:hanging="420"/>
      </w:pPr>
      <w:rPr>
        <w:rFonts w:cs="Times New Roman"/>
      </w:rPr>
    </w:lvl>
    <w:lvl w:ilvl="7" w:tplc="04090019" w:tentative="1">
      <w:start w:val="1"/>
      <w:numFmt w:val="lowerLetter"/>
      <w:lvlText w:val="%8)"/>
      <w:lvlJc w:val="left"/>
      <w:pPr>
        <w:ind w:left="4725" w:hanging="420"/>
      </w:pPr>
      <w:rPr>
        <w:rFonts w:cs="Times New Roman"/>
      </w:rPr>
    </w:lvl>
    <w:lvl w:ilvl="8" w:tplc="0409001B" w:tentative="1">
      <w:start w:val="1"/>
      <w:numFmt w:val="lowerRoman"/>
      <w:lvlText w:val="%9."/>
      <w:lvlJc w:val="right"/>
      <w:pPr>
        <w:ind w:left="5145" w:hanging="420"/>
      </w:pPr>
      <w:rPr>
        <w:rFonts w:cs="Times New Roman"/>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975"/>
    <w:rsid w:val="0003493D"/>
    <w:rsid w:val="00094DF8"/>
    <w:rsid w:val="000B7A4E"/>
    <w:rsid w:val="000D1F62"/>
    <w:rsid w:val="000E1EC7"/>
    <w:rsid w:val="000F1BAE"/>
    <w:rsid w:val="001226A1"/>
    <w:rsid w:val="00146331"/>
    <w:rsid w:val="00150421"/>
    <w:rsid w:val="001676E7"/>
    <w:rsid w:val="00181EF1"/>
    <w:rsid w:val="001B2322"/>
    <w:rsid w:val="001B5260"/>
    <w:rsid w:val="001D67BF"/>
    <w:rsid w:val="001E1028"/>
    <w:rsid w:val="001E62DC"/>
    <w:rsid w:val="001E74E3"/>
    <w:rsid w:val="00234275"/>
    <w:rsid w:val="00242E42"/>
    <w:rsid w:val="00252B4F"/>
    <w:rsid w:val="00295766"/>
    <w:rsid w:val="002A751C"/>
    <w:rsid w:val="0032417F"/>
    <w:rsid w:val="003821DF"/>
    <w:rsid w:val="00390565"/>
    <w:rsid w:val="0039470F"/>
    <w:rsid w:val="003F2975"/>
    <w:rsid w:val="00407854"/>
    <w:rsid w:val="00410AA7"/>
    <w:rsid w:val="00416145"/>
    <w:rsid w:val="00456ECD"/>
    <w:rsid w:val="004702CF"/>
    <w:rsid w:val="004A2F24"/>
    <w:rsid w:val="004F0E4D"/>
    <w:rsid w:val="00532059"/>
    <w:rsid w:val="0056445B"/>
    <w:rsid w:val="00567BC7"/>
    <w:rsid w:val="00583902"/>
    <w:rsid w:val="005B1B04"/>
    <w:rsid w:val="005C7BF5"/>
    <w:rsid w:val="005D7CD3"/>
    <w:rsid w:val="005E4475"/>
    <w:rsid w:val="00630617"/>
    <w:rsid w:val="0064443B"/>
    <w:rsid w:val="0066753E"/>
    <w:rsid w:val="0069184F"/>
    <w:rsid w:val="0069369F"/>
    <w:rsid w:val="006C1F42"/>
    <w:rsid w:val="006C7A80"/>
    <w:rsid w:val="00720F0F"/>
    <w:rsid w:val="0074462D"/>
    <w:rsid w:val="00754674"/>
    <w:rsid w:val="0079100E"/>
    <w:rsid w:val="007D1ACB"/>
    <w:rsid w:val="007F7E0B"/>
    <w:rsid w:val="0080612B"/>
    <w:rsid w:val="0088122D"/>
    <w:rsid w:val="008C4B8E"/>
    <w:rsid w:val="009336F4"/>
    <w:rsid w:val="00934418"/>
    <w:rsid w:val="00954786"/>
    <w:rsid w:val="009C5D23"/>
    <w:rsid w:val="009D324D"/>
    <w:rsid w:val="009E65AB"/>
    <w:rsid w:val="009F498A"/>
    <w:rsid w:val="00A02916"/>
    <w:rsid w:val="00A15CCB"/>
    <w:rsid w:val="00A76245"/>
    <w:rsid w:val="00B752F3"/>
    <w:rsid w:val="00B8325F"/>
    <w:rsid w:val="00BC26F7"/>
    <w:rsid w:val="00BE1ADC"/>
    <w:rsid w:val="00BE4AA2"/>
    <w:rsid w:val="00C21187"/>
    <w:rsid w:val="00C76D75"/>
    <w:rsid w:val="00C8169D"/>
    <w:rsid w:val="00D42D51"/>
    <w:rsid w:val="00D46151"/>
    <w:rsid w:val="00D553D1"/>
    <w:rsid w:val="00D82E4F"/>
    <w:rsid w:val="00DB2F03"/>
    <w:rsid w:val="00DD2E3C"/>
    <w:rsid w:val="00DD41A4"/>
    <w:rsid w:val="00DE31F0"/>
    <w:rsid w:val="00E54837"/>
    <w:rsid w:val="00E623C2"/>
    <w:rsid w:val="00E7318F"/>
    <w:rsid w:val="00EC5073"/>
    <w:rsid w:val="00EE158E"/>
    <w:rsid w:val="00EF2141"/>
    <w:rsid w:val="00EF6EA4"/>
    <w:rsid w:val="00F07842"/>
    <w:rsid w:val="00F10886"/>
    <w:rsid w:val="00F11645"/>
    <w:rsid w:val="00F36583"/>
    <w:rsid w:val="00F40D50"/>
    <w:rsid w:val="00F561B6"/>
    <w:rsid w:val="00F61BDC"/>
    <w:rsid w:val="00F62563"/>
    <w:rsid w:val="00F65C4E"/>
    <w:rsid w:val="00F714B2"/>
    <w:rsid w:val="00F75037"/>
    <w:rsid w:val="00FA7AE4"/>
    <w:rsid w:val="00FF1A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7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9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F2975"/>
    <w:rPr>
      <w:rFonts w:cs="Times New Roman"/>
      <w:sz w:val="18"/>
      <w:szCs w:val="18"/>
    </w:rPr>
  </w:style>
  <w:style w:type="paragraph" w:styleId="Footer">
    <w:name w:val="footer"/>
    <w:basedOn w:val="Normal"/>
    <w:link w:val="FooterChar"/>
    <w:uiPriority w:val="99"/>
    <w:rsid w:val="003F29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F2975"/>
    <w:rPr>
      <w:rFonts w:cs="Times New Roman"/>
      <w:sz w:val="18"/>
      <w:szCs w:val="18"/>
    </w:rPr>
  </w:style>
  <w:style w:type="paragraph" w:styleId="BalloonText">
    <w:name w:val="Balloon Text"/>
    <w:basedOn w:val="Normal"/>
    <w:link w:val="BalloonTextChar"/>
    <w:uiPriority w:val="99"/>
    <w:semiHidden/>
    <w:rsid w:val="003F2975"/>
    <w:rPr>
      <w:sz w:val="18"/>
      <w:szCs w:val="18"/>
    </w:rPr>
  </w:style>
  <w:style w:type="character" w:customStyle="1" w:styleId="BalloonTextChar">
    <w:name w:val="Balloon Text Char"/>
    <w:basedOn w:val="DefaultParagraphFont"/>
    <w:link w:val="BalloonText"/>
    <w:uiPriority w:val="99"/>
    <w:semiHidden/>
    <w:locked/>
    <w:rsid w:val="003F2975"/>
    <w:rPr>
      <w:rFonts w:cs="Times New Roman"/>
      <w:sz w:val="18"/>
      <w:szCs w:val="18"/>
    </w:rPr>
  </w:style>
  <w:style w:type="table" w:styleId="TableGrid">
    <w:name w:val="Table Grid"/>
    <w:basedOn w:val="TableNormal"/>
    <w:uiPriority w:val="99"/>
    <w:rsid w:val="00DD41A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A7AE4"/>
    <w:rPr>
      <w:rFonts w:cs="Times New Roman"/>
      <w:color w:val="0000FF"/>
      <w:u w:val="single"/>
    </w:rPr>
  </w:style>
  <w:style w:type="paragraph" w:styleId="ListParagraph">
    <w:name w:val="List Paragraph"/>
    <w:basedOn w:val="Normal"/>
    <w:uiPriority w:val="99"/>
    <w:qFormat/>
    <w:rsid w:val="0032417F"/>
    <w:pPr>
      <w:ind w:firstLineChars="200" w:firstLine="420"/>
    </w:pPr>
  </w:style>
  <w:style w:type="character" w:styleId="Strong">
    <w:name w:val="Strong"/>
    <w:basedOn w:val="DefaultParagraphFont"/>
    <w:uiPriority w:val="99"/>
    <w:qFormat/>
    <w:rsid w:val="00BE1ADC"/>
    <w:rPr>
      <w:rFonts w:cs="Times New Roman"/>
      <w:b/>
      <w:bCs/>
    </w:rPr>
  </w:style>
</w:styles>
</file>

<file path=word/webSettings.xml><?xml version="1.0" encoding="utf-8"?>
<w:webSettings xmlns:r="http://schemas.openxmlformats.org/officeDocument/2006/relationships" xmlns:w="http://schemas.openxmlformats.org/wordprocessingml/2006/main">
  <w:divs>
    <w:div w:id="1106460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74</Words>
  <Characters>422</Characters>
  <Application>Microsoft Office Outlook</Application>
  <DocSecurity>0</DocSecurity>
  <Lines>0</Lines>
  <Paragraphs>0</Paragraphs>
  <ScaleCrop>false</ScaleCrop>
  <Company>江苏万瑞达生物科技股份有限公司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夏程坤</dc:creator>
  <cp:keywords/>
  <dc:description/>
  <cp:lastModifiedBy>微软用户</cp:lastModifiedBy>
  <cp:revision>15</cp:revision>
  <cp:lastPrinted>2010-09-01T05:59:00Z</cp:lastPrinted>
  <dcterms:created xsi:type="dcterms:W3CDTF">2010-09-20T07:00:00Z</dcterms:created>
  <dcterms:modified xsi:type="dcterms:W3CDTF">2009-11-22T08:10:00Z</dcterms:modified>
</cp:coreProperties>
</file>